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B2E8C" w:rsidR="00EB596A" w:rsidP="00F57E56" w:rsidRDefault="00EB596A" w14:paraId="15C74D3F" w14:textId="77777777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FI</w:t>
      </w:r>
      <w:r w:rsidRPr="001B2E8C" w:rsidR="00F57E56">
        <w:rPr>
          <w:rFonts w:asciiTheme="minorHAnsi" w:hAnsiTheme="minorHAnsi" w:cstheme="minorHAnsi"/>
          <w:b/>
          <w:bCs/>
          <w:sz w:val="22"/>
          <w:szCs w:val="22"/>
          <w:lang w:val="en-US"/>
        </w:rPr>
        <w:t>Ş</w:t>
      </w: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A DISCIPLINEI</w:t>
      </w:r>
    </w:p>
    <w:p w:rsidRPr="001B2E8C" w:rsidR="00EB596A" w:rsidP="00EB596A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:rsidRPr="00334D19" w:rsidR="00334D19" w:rsidP="00334D19" w:rsidRDefault="00334D19" w14:paraId="29A5D9AE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334D19">
        <w:rPr>
          <w:rFonts w:ascii="Calibri" w:hAnsi="Calibri" w:cs="Calibr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334D19" w:rsidR="00334D19" w:rsidTr="211D93EC" w14:paraId="2B1FEACD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5A9CC44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1.1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Institu</w:t>
            </w:r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ţia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de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B237A8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Universitatea Tehnică din Cluj-Napoca </w:t>
            </w:r>
          </w:p>
        </w:tc>
      </w:tr>
      <w:tr w:rsidRPr="00334D19" w:rsidR="00334D19" w:rsidTr="211D93EC" w14:paraId="0CCEFE3D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27F93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35B33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Construcții</w:t>
            </w:r>
          </w:p>
        </w:tc>
      </w:tr>
      <w:tr w:rsidRPr="00334D19" w:rsidR="00334D19" w:rsidTr="211D93EC" w14:paraId="3F7B1B02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BFC27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211D93EC" w:rsidRDefault="00334D19" w14:paraId="1379B756" w14:textId="2E97013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211D93EC" w:rsidR="57A29974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C.F.D.P.</w:t>
            </w:r>
          </w:p>
        </w:tc>
      </w:tr>
      <w:tr w:rsidRPr="00334D19" w:rsidR="00334D19" w:rsidTr="211D93EC" w14:paraId="0D0B2D6A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0C8017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3ED98C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Civilă</w:t>
            </w:r>
          </w:p>
        </w:tc>
      </w:tr>
      <w:tr w:rsidRPr="00334D19" w:rsidR="00334D19" w:rsidTr="211D93EC" w14:paraId="532EA692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0D9FF8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62D4EA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Licenţă</w:t>
            </w:r>
            <w:proofErr w:type="spellEnd"/>
          </w:p>
        </w:tc>
      </w:tr>
      <w:tr w:rsidRPr="00334D19" w:rsidR="00334D19" w:rsidTr="211D93EC" w14:paraId="06444FE6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FB90EC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979873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Urbană și Dezvoltare Regională</w:t>
            </w:r>
          </w:p>
        </w:tc>
      </w:tr>
      <w:tr w:rsidRPr="00334D19" w:rsidR="00334D19" w:rsidTr="211D93EC" w14:paraId="3FAB0EEA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5B9F004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1.7 Forma de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9398B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IF –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B2E8C" w:rsidR="00EB596A" w:rsidP="00EB596A" w:rsidRDefault="00EB596A" w14:paraId="19A0D51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Pr="00334D19" w:rsidR="00334D19" w:rsidP="00334D19" w:rsidRDefault="00334D19" w14:paraId="1EA88EDC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  <w:r w:rsidRPr="00334D19">
        <w:rPr>
          <w:rFonts w:ascii="Calibri" w:hAnsi="Calibri" w:eastAsia="Times New Roman" w:cs="Calibri"/>
          <w:b/>
          <w:bCs/>
          <w:sz w:val="22"/>
          <w:szCs w:val="22"/>
          <w:lang w:eastAsia="en-US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334D19" w:rsidR="00334D19" w:rsidTr="6C4F2FE0" w14:paraId="39815900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7D60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334D19" w:rsidR="00334D19" w:rsidP="6C4F2FE0" w:rsidRDefault="00334D19" w14:paraId="3BE30272" w14:textId="1CB4AD5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Limb</w:t>
            </w:r>
            <w:r w:rsidRPr="6C4F2FE0" w:rsidR="3758C021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 moderne V</w:t>
            </w:r>
          </w:p>
        </w:tc>
        <w:tc>
          <w:tcPr>
            <w:tcW w:w="2255" w:type="dxa"/>
            <w:tcMar/>
            <w:vAlign w:val="center"/>
          </w:tcPr>
          <w:p w:rsidRPr="00334D19" w:rsidR="00334D19" w:rsidP="00334D19" w:rsidRDefault="00334D19" w14:paraId="0EE19EE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334D19" w:rsidR="00334D19" w:rsidP="6C4F2FE0" w:rsidRDefault="00334D19" w14:paraId="009A4623" w14:textId="0F2B0C68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4FFE8995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105.00</w:t>
            </w:r>
          </w:p>
        </w:tc>
      </w:tr>
      <w:tr w:rsidRPr="00334D19" w:rsidR="00334D19" w:rsidTr="6C4F2FE0" w14:paraId="62571D4E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324015E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5F94964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</w:p>
        </w:tc>
      </w:tr>
      <w:tr w:rsidRPr="00334D19" w:rsidR="00334D19" w:rsidTr="6C4F2FE0" w14:paraId="3B6AE5A9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0C138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2.3 Titularul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activităţilor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6C4F2FE0" w:rsidRDefault="00334D19" w14:paraId="39B46CDF" w14:textId="4C3B4FC7">
            <w:pPr>
              <w:shd w:val="clear" w:color="auto" w:fill="FFFFFF" w:themeFill="background1"/>
              <w:tabs>
                <w:tab w:val="left" w:leader="none" w:pos="4972"/>
                <w:tab w:val="left" w:leader="none" w:pos="5932"/>
                <w:tab w:val="left" w:leader="none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Conf. dr. Ruxanda Literat </w:t>
            </w:r>
            <w:hyperlink r:id="Rd4557c6524484424">
              <w:r w:rsidRPr="6C4F2FE0" w:rsidR="1CFAC524">
                <w:rPr>
                  <w:rStyle w:val="Hyperlink"/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ro-RO"/>
                </w:rPr>
                <w:t>Ruxandra.Literat@lang.utcluj.ro</w:t>
              </w:r>
            </w:hyperlink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</w:t>
            </w:r>
          </w:p>
          <w:p w:rsidRPr="00334D19" w:rsidR="00334D19" w:rsidP="123365EB" w:rsidRDefault="00334D19" w14:paraId="3EE098A9" w14:textId="242C176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</w:pPr>
            <w:r w:rsidRPr="6C4F2FE0" w:rsidR="1CFAC5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Lect. dr. Augusta Szasz  </w:t>
            </w:r>
            <w:hyperlink r:id="R9a8c34ece0484ecc">
              <w:r w:rsidRPr="6C4F2FE0" w:rsidR="1CFAC524">
                <w:rPr>
                  <w:rStyle w:val="Hyperlink"/>
                  <w:rFonts w:ascii="Calibri" w:hAnsi="Calibri" w:eastAsia="Calibri" w:cs="Calibri"/>
                  <w:b w:val="0"/>
                  <w:bCs w:val="0"/>
                  <w:i w:val="1"/>
                  <w:iCs w:val="1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ro-RO"/>
                </w:rPr>
                <w:t>auguszta.szasz@lang.utcluj.ro</w:t>
              </w:r>
            </w:hyperlink>
            <w:r w:rsidRPr="6C4F2FE0" w:rsidR="1CFAC5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</w:t>
            </w:r>
          </w:p>
          <w:p w:rsidRPr="00334D19" w:rsidR="00334D19" w:rsidP="6C4F2FE0" w:rsidRDefault="00334D19" w14:paraId="5A90DDD2" w14:textId="6AA1E448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i w:val="1"/>
                <w:iCs w:val="1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Cristina Nedelcu  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E</w:t>
            </w:r>
            <w:r w:rsidRPr="6C4F2FE0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-mail: </w:t>
            </w:r>
            <w:r w:rsidRPr="6C4F2FE0" w:rsidR="451272F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bogdana.nedelcu@lang.utcluj.ro </w:t>
            </w:r>
            <w:hyperlink r:id="R27b8564f8063416c">
              <w:r w:rsidRPr="6C4F2FE0" w:rsidR="00334D19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jobogdana@yahoo.com</w:t>
              </w:r>
            </w:hyperlink>
          </w:p>
          <w:p w:rsidRPr="00334D19" w:rsidR="00334D19" w:rsidP="6C4F2FE0" w:rsidRDefault="00334D19" w14:paraId="4156D660" w14:textId="38F52623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Asist. </w:t>
            </w: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univ.dr</w:t>
            </w:r>
            <w:r w:rsidRPr="6C4F2FE0" w:rsidR="55435A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. Cristina Nedelcu  E-mail: bogdana.nedelcu@lang.utcluj.ro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CDA Iulia 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Macaria</w:t>
            </w:r>
            <w:r w:rsidRPr="6C4F2FE0" w:rsidR="16E50E8A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 xml:space="preserve"> - Iulia.MACARIA@iirmp.utcluj.ro</w:t>
            </w:r>
          </w:p>
        </w:tc>
      </w:tr>
      <w:tr w:rsidRPr="00334D19" w:rsidR="00334D19" w:rsidTr="6C4F2FE0" w14:paraId="03606808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0EF9547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6C4F2FE0" w:rsidRDefault="00334D19" w14:paraId="0E2B4649" w14:textId="25BD3D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</w:t>
            </w:r>
            <w:r w:rsidRPr="6C4F2FE0" w:rsidR="36932E5E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D34103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415E386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6A703B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6C4F2FE0" w:rsidRDefault="00334D19" w14:paraId="604648B6" w14:textId="46FC64A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6C4F2FE0" w:rsid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</w:t>
            </w:r>
            <w:r w:rsidRPr="6C4F2FE0" w:rsidR="49EA482E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(Notă)</w:t>
            </w:r>
          </w:p>
        </w:tc>
      </w:tr>
      <w:tr w:rsidRPr="00334D19" w:rsidR="00334D19" w:rsidTr="6C4F2FE0" w14:paraId="24EAB2A6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4839C5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6810F67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6DCB222B" w14:textId="4F21BF3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123365EB" w:rsidR="00334D19">
              <w:rPr>
                <w:rFonts w:ascii="Calibri" w:hAnsi="Calibri" w:cs="Calibri"/>
                <w:sz w:val="22"/>
                <w:szCs w:val="22"/>
              </w:rPr>
              <w:t>D</w:t>
            </w:r>
            <w:r w:rsidRPr="123365EB" w:rsidR="0008334F">
              <w:rPr>
                <w:rFonts w:ascii="Calibri" w:hAnsi="Calibri" w:cs="Calibri"/>
                <w:sz w:val="22"/>
                <w:szCs w:val="22"/>
              </w:rPr>
              <w:t>C</w:t>
            </w:r>
            <w:bookmarkStart w:name="_GoBack" w:id="0"/>
            <w:bookmarkEnd w:id="0"/>
          </w:p>
        </w:tc>
      </w:tr>
      <w:tr w:rsidRPr="00334D19" w:rsidR="00334D19" w:rsidTr="6C4F2FE0" w14:paraId="38183F2E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AD45AD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1FAE412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7B06347B" w14:textId="019AB8F6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6C4F2FE0" w:rsidR="6EE528A0">
              <w:rPr>
                <w:rFonts w:ascii="Calibri" w:hAnsi="Calibri" w:cs="Calibri"/>
                <w:sz w:val="22"/>
                <w:szCs w:val="22"/>
              </w:rPr>
              <w:t>D</w:t>
            </w:r>
            <w:r w:rsidRPr="6C4F2FE0" w:rsidR="282C622C">
              <w:rPr>
                <w:rFonts w:ascii="Calibri" w:hAnsi="Calibri" w:cs="Calibri"/>
                <w:sz w:val="22"/>
                <w:szCs w:val="22"/>
              </w:rPr>
              <w:t>FA</w:t>
            </w:r>
          </w:p>
        </w:tc>
      </w:tr>
    </w:tbl>
    <w:p w:rsidRPr="00334D19" w:rsidR="00334D19" w:rsidP="00334D19" w:rsidRDefault="00334D19" w14:paraId="153CA227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</w:p>
    <w:p w:rsidRPr="001A6847" w:rsidR="00334D19" w:rsidP="00334D19" w:rsidRDefault="00334D19" w14:paraId="5B55ED1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1A6847" w:rsidR="00334D19" w:rsidP="00334D19" w:rsidRDefault="00334D19" w14:paraId="0A7658F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422"/>
        <w:gridCol w:w="565"/>
        <w:gridCol w:w="711"/>
        <w:gridCol w:w="420"/>
        <w:gridCol w:w="852"/>
        <w:gridCol w:w="420"/>
        <w:gridCol w:w="866"/>
        <w:gridCol w:w="127"/>
        <w:gridCol w:w="567"/>
        <w:gridCol w:w="303"/>
        <w:gridCol w:w="547"/>
        <w:gridCol w:w="569"/>
        <w:gridCol w:w="628"/>
        <w:gridCol w:w="220"/>
        <w:gridCol w:w="864"/>
      </w:tblGrid>
      <w:tr w:rsidRPr="001A6847" w:rsidR="00334D19" w:rsidTr="3F3E7DE7" w14:paraId="4EAEBEF5" w14:textId="77777777">
        <w:tc>
          <w:tcPr>
            <w:tcW w:w="9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93EBC2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6C47975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A7469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EF97DA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14573E9A" w14:textId="1F73659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2633351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2094AD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698A3E4D" w14:textId="7598E9B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627A540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78502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4B977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A365D7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8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ACCEE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A8AA6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41B844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5C80BFF" w14:textId="77777777">
        <w:tc>
          <w:tcPr>
            <w:tcW w:w="922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0E0A01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64693E3B" w14:textId="2271804A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6C4F2FE0" w:rsidR="374AA71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42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485550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A1B76C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0AA7D76E" w14:textId="7954ED8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0BABD9E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400609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7D875613" w14:textId="29AF998B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6C4F2FE0" w:rsidR="13B897E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28</w:t>
            </w:r>
          </w:p>
        </w:tc>
        <w:tc>
          <w:tcPr>
            <w:tcW w:w="501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BFE1E7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EE2EB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280093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87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54EEE4E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BCFCB1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DAFA13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69F2367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6813A1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1A6847" w:rsidR="00334D19" w:rsidTr="3F3E7DE7" w14:paraId="44B07800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21E217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3F3E7DE7" w:rsidRDefault="00334D19" w14:paraId="68F61C81" w14:textId="6696CA2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1A6847" w:rsidR="00334D19" w:rsidTr="3F3E7DE7" w14:paraId="30662066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40F86A7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151A6374" w14:textId="38838F1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6B88AFA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9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ore</w:t>
            </w:r>
          </w:p>
        </w:tc>
      </w:tr>
      <w:tr w:rsidRPr="001A6847" w:rsidR="00334D19" w:rsidTr="3F3E7DE7" w14:paraId="36F3A0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8F5B8E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65C44E10" w14:textId="4B2D0DB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46F75B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3386CC74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3B56471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6C4F2FE0" w:rsidRDefault="00334D19" w14:paraId="77F2AA93" w14:textId="25E5EF5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46F75B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7FAB95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55E4C2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1D9BDE4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06D230FA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74888B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A6847" w:rsidR="00334D19" w:rsidP="008E2827" w:rsidRDefault="00334D19" w14:paraId="355B337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6847" w:rsidR="00334D19" w:rsidTr="3F3E7DE7" w14:paraId="3B170C2A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8ADAB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49862A71" w14:textId="7318C14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251E59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33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ore</w:t>
            </w:r>
          </w:p>
        </w:tc>
      </w:tr>
      <w:tr w:rsidRPr="001A6847" w:rsidR="00334D19" w:rsidTr="3F3E7DE7" w14:paraId="601FE5A6" w14:textId="77777777">
        <w:trPr>
          <w:gridAfter w:val="5"/>
          <w:wAfter w:w="1427" w:type="pct"/>
        </w:trPr>
        <w:tc>
          <w:tcPr>
            <w:tcW w:w="3070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7E3A7C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1A6847" w:rsidR="00334D19" w:rsidP="6C4F2FE0" w:rsidRDefault="00334D19" w14:paraId="24BF7608" w14:textId="25ABB6F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E43B32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7</w:t>
            </w: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 ore</w:t>
            </w:r>
          </w:p>
        </w:tc>
      </w:tr>
      <w:tr w:rsidRPr="001A6847" w:rsidR="00334D19" w:rsidTr="3F3E7DE7" w14:paraId="3559BB8B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2B9FB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123365EB" w:rsidRDefault="00334D19" w14:paraId="73FFBF45" w14:textId="7D1DF64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658D27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3.00</w:t>
            </w:r>
          </w:p>
        </w:tc>
      </w:tr>
    </w:tbl>
    <w:p w:rsidRPr="001A6847" w:rsidR="00334D19" w:rsidP="00334D19" w:rsidRDefault="00334D19" w14:paraId="4E7C988A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1CF4C63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Precondiţii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1A6847" w:rsidR="00334D19" w:rsidTr="008E2827" w14:paraId="14E8844C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75641A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C55714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6BCB6461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37280B9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4.2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6523BC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Nivel minim de cunoaștere a limbii străine A1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/A2.</w:t>
            </w:r>
          </w:p>
        </w:tc>
      </w:tr>
    </w:tbl>
    <w:p w:rsidRPr="001A6847" w:rsidR="00334D19" w:rsidP="00334D19" w:rsidRDefault="00334D19" w14:paraId="74D6D472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70A1195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1A6847" w:rsidR="00334D19" w:rsidTr="008E2827" w14:paraId="4BA834B6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6F5514A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5.1.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2E068850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2D755289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0EFB072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5.2.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4F4F3A1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Prezența la seminar este obligatorie. </w:t>
            </w:r>
          </w:p>
        </w:tc>
      </w:tr>
    </w:tbl>
    <w:p w:rsidRPr="001A6847" w:rsidR="00334D19" w:rsidP="00334D19" w:rsidRDefault="00334D19" w14:paraId="08EC301C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67FE4995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1A6847" w:rsidR="00334D19" w:rsidTr="6C4F2FE0" w14:paraId="3F3B13BF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textDirection w:val="btLr"/>
            <w:hideMark/>
          </w:tcPr>
          <w:p w:rsidRPr="001A6847" w:rsidR="00334D19" w:rsidP="008E2827" w:rsidRDefault="00334D19" w14:paraId="2159C7CD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A6847" w:rsidR="00334D19" w:rsidP="6C4F2FE0" w:rsidRDefault="00334D19" w14:paraId="2EB8C49F" w14:textId="1072D38C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Analizează și adaptează trăsăturile distinctive ale limbii străine în funcție de diverse contexte profesionale și academice complexe.</w:t>
            </w:r>
          </w:p>
          <w:p w:rsidRPr="001A6847" w:rsidR="00334D19" w:rsidP="6C4F2FE0" w:rsidRDefault="00334D19" w14:paraId="53BC4FA8" w14:textId="211C8A26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Aplică critic și flexibil convențiile lingvistice și comunicaționale ale stilului academic, argumentând și structurând discursul conform normelor disciplinare.</w:t>
            </w:r>
          </w:p>
          <w:p w:rsidRPr="001A6847" w:rsidR="00334D19" w:rsidP="6C4F2FE0" w:rsidRDefault="00334D19" w14:paraId="1BB43347" w14:textId="1230B60F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Integrează fluent și nuanțat structuri lingvistice avansate pentru a exprima idei complexe, opinii argumentate și sinteze în limba străină.</w:t>
            </w:r>
          </w:p>
          <w:p w:rsidRPr="001A6847" w:rsidR="00334D19" w:rsidP="6C4F2FE0" w:rsidRDefault="00334D19" w14:paraId="4A987428" w14:textId="6B6D721E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Evaluează și optimizează propriul discurs scris și oral pentru claritate, coerență și adecvare la public și scop.</w:t>
            </w:r>
          </w:p>
          <w:p w:rsidRPr="001A6847" w:rsidR="00334D19" w:rsidP="6C4F2FE0" w:rsidRDefault="00334D19" w14:paraId="480692D0" w14:textId="4C51C76F">
            <w:pPr>
              <w:pStyle w:val="Normal"/>
              <w:jc w:val="both"/>
            </w:pPr>
            <w:r w:rsidRPr="6C4F2FE0" w:rsidR="7A4B8DF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Produce texte academice și profesionale originale, corecte și coerente, demonstrând autonomie lingvistică.</w:t>
            </w:r>
          </w:p>
        </w:tc>
      </w:tr>
      <w:tr w:rsidRPr="001A6847" w:rsidR="00334D19" w:rsidTr="6C4F2FE0" w14:paraId="4C54A222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textDirection w:val="btLr"/>
            <w:hideMark/>
          </w:tcPr>
          <w:p w:rsidRPr="001A6847" w:rsidR="00334D19" w:rsidP="008E2827" w:rsidRDefault="00334D19" w14:paraId="58716C96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1A6847" w:rsidR="00334D19" w:rsidP="6C4F2FE0" w:rsidRDefault="00334D19" w14:paraId="1FA6AC84" w14:textId="7AD7A56F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Aplică strategic și adaptează convențiile de comunicare orală în situații profesionale variate și complexe, respectând și promovând activ codul etic al profesiei.</w:t>
            </w:r>
          </w:p>
          <w:p w:rsidRPr="001A6847" w:rsidR="00334D19" w:rsidP="6C4F2FE0" w:rsidRDefault="00334D19" w14:paraId="17088259" w14:textId="747E4F4A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Reflectează critic și planifică autonom dezvoltarea profesională continuă, stabilind obiective clare de învățare, în acord cu evoluția pieței muncii și cu propriul parcurs profesional.</w:t>
            </w:r>
          </w:p>
          <w:p w:rsidRPr="001A6847" w:rsidR="00334D19" w:rsidP="6C4F2FE0" w:rsidRDefault="00334D19" w14:paraId="4ADAC4EF" w14:textId="1862B19A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Integrează avansat abilitățile lingvistice cu tehnologiile informației și comunicării, utilizând instrumente digitale pentru colaborare, documentare, prezentare și rezolvare de probleme.</w:t>
            </w:r>
          </w:p>
          <w:p w:rsidRPr="001A6847" w:rsidR="00334D19" w:rsidP="6C4F2FE0" w:rsidRDefault="00334D19" w14:paraId="0A6C9B69" w14:textId="5AB04CDF">
            <w:pPr>
              <w:pStyle w:val="Normal"/>
              <w:jc w:val="both"/>
            </w:pPr>
            <w:r w:rsidRPr="6C4F2FE0" w:rsidR="30003DF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Colaborează eficient și proactiv în echipă, asumând roluri diferite, contribuind la luarea deciziilor și gestionând constructiv feedbackul și conflictele.</w:t>
            </w:r>
          </w:p>
          <w:p w:rsidRPr="001A6847" w:rsidR="00334D19" w:rsidP="6C4F2FE0" w:rsidRDefault="00334D19" w14:paraId="4C860402" w14:textId="54637DCA">
            <w:pPr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</w:tbl>
    <w:p w:rsidRPr="001A6847" w:rsidR="00334D19" w:rsidP="00334D19" w:rsidRDefault="00334D19" w14:paraId="65DCD149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355BCA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7. Rezultatele așteptate ale învățării</w:t>
      </w:r>
    </w:p>
    <w:p w:rsidRPr="001A6847" w:rsidR="00334D19" w:rsidP="00334D19" w:rsidRDefault="00334D19" w14:paraId="6B342CE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6C4F2FE0" w14:paraId="39B9FB32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4BABCE58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46098735" w14:textId="6AE82BBD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analizează și argumentează în limba străină propria motivație educațională și profesională, raportând-o la obiective academice și de carieră.</w:t>
            </w:r>
          </w:p>
          <w:p w:rsidRPr="001A6847" w:rsidR="00334D19" w:rsidP="6C4F2FE0" w:rsidRDefault="00334D19" w14:paraId="7857EBC8" w14:textId="68BEF8A7">
            <w:pPr>
              <w:pStyle w:val="Normal"/>
              <w:spacing w:line="276" w:lineRule="auto"/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compară și evaluează sisteme educaționale și cerințe academice internaționale, utilizând terminologie specifică în limba străină.</w:t>
            </w:r>
          </w:p>
          <w:p w:rsidRPr="001A6847" w:rsidR="00334D19" w:rsidP="6C4F2FE0" w:rsidRDefault="00334D19" w14:paraId="5742D388" w14:textId="6126412F">
            <w:pPr>
              <w:pStyle w:val="Normal"/>
              <w:spacing w:line="276" w:lineRule="auto"/>
            </w:pPr>
            <w:r w:rsidRPr="6C4F2FE0" w:rsidR="3EE165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interpretează și explică concepte, definiții, formule și raționamente matematice și geometrice complexe, exprimate într-o limbă străină.</w:t>
            </w:r>
          </w:p>
        </w:tc>
      </w:tr>
    </w:tbl>
    <w:p w:rsidRPr="001A6847" w:rsidR="00334D19" w:rsidP="00334D19" w:rsidRDefault="00334D19" w14:paraId="2EE6917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6C4F2FE0" w14:paraId="2F8643E9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5E6870EE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1529D6DB" w14:textId="56E77FC6">
            <w:pPr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înțelege și produce discursuri orale și scrise structurate, pe teme tehnice și academice, utilizând terminologie de specialitate adecvată și variată.</w:t>
            </w:r>
          </w:p>
          <w:p w:rsidRPr="001A6847" w:rsidR="00334D19" w:rsidP="6C4F2FE0" w:rsidRDefault="00334D19" w14:paraId="4CEC685A" w14:textId="491859A4">
            <w:pPr>
              <w:pStyle w:val="Normal"/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interacționează eficient în contexte profesionale, susținând puncte de vedere, formulând întrebări și oferind clarificări în limba străină.</w:t>
            </w:r>
          </w:p>
          <w:p w:rsidRPr="001A6847" w:rsidR="00334D19" w:rsidP="6C4F2FE0" w:rsidRDefault="00334D19" w14:paraId="436FB52C" w14:textId="0A9CD34A">
            <w:pPr>
              <w:pStyle w:val="Normal"/>
              <w:spacing w:line="276" w:lineRule="auto"/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</w:pPr>
            <w:r w:rsidRPr="6C4F2FE0" w:rsidR="2E7117F0">
              <w:rPr>
                <w:rFonts w:ascii="Calibri" w:hAnsi="Calibri" w:cs="Calibri" w:asciiTheme="minorAscii" w:hAnsiTheme="minorAscii" w:cstheme="minorAscii"/>
                <w:b w:val="0"/>
                <w:bCs w:val="0"/>
                <w:sz w:val="22"/>
                <w:szCs w:val="22"/>
              </w:rPr>
              <w:t>Studentul/absolventul redactează texte tehnice și academice de complexitate medie, coerente și bine organizate (rapoarte, explicații, rezolvări comentate).</w:t>
            </w:r>
          </w:p>
        </w:tc>
      </w:tr>
      <w:tr w:rsidRPr="001A6847" w:rsidR="00334D19" w:rsidTr="6C4F2FE0" w14:paraId="48E5A119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334D19" w:rsidP="008E2827" w:rsidRDefault="00334D19" w14:paraId="4CE7FCD6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334D19" w:rsidP="6C4F2FE0" w:rsidRDefault="00334D19" w14:paraId="7F5CEC18" w14:textId="276E35CC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își gestionează autonom procesul de învățare, identificând nevoi de formare și selectând strategic resurse relevante.</w:t>
            </w:r>
          </w:p>
          <w:p w:rsidRPr="001A6847" w:rsidR="00334D19" w:rsidP="6C4F2FE0" w:rsidRDefault="00334D19" w14:paraId="3D5372D5" w14:textId="5F54B67A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aplică concepte matematice și tehnice în contexte noi, rezolvând probleme complexe și justificând soluțiile în limba străină.</w:t>
            </w:r>
          </w:p>
          <w:p w:rsidRPr="001A6847" w:rsidR="00334D19" w:rsidP="6C4F2FE0" w:rsidRDefault="00334D19" w14:paraId="3A362FC2" w14:textId="4143063E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colaborează activ și responsabil în echipe, contribuind la realizarea sarcinilor și la luarea deciziilor comune.</w:t>
            </w:r>
          </w:p>
          <w:p w:rsidRPr="001A6847" w:rsidR="00334D19" w:rsidP="6C4F2FE0" w:rsidRDefault="00334D19" w14:paraId="2EAD3F3D" w14:textId="4D25D8CB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evaluează critic corectitudinea propriilor rezolvări și ale colegilor, asumându-și responsabilitatea pentru rezultatele obținute.</w:t>
            </w:r>
          </w:p>
          <w:p w:rsidRPr="001A6847" w:rsidR="00334D19" w:rsidP="6C4F2FE0" w:rsidRDefault="00334D19" w14:paraId="776A6D07" w14:textId="24872A44">
            <w:pPr>
              <w:pStyle w:val="Normal"/>
              <w:spacing w:line="276" w:lineRule="auto"/>
            </w:pPr>
            <w:r w:rsidRPr="6C4F2FE0" w:rsidR="0081AA7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Studentul/absolventul manifestă inițiativă și implicare constantă în activitățile academice, demonstrând maturitate profesională.</w:t>
            </w:r>
          </w:p>
        </w:tc>
      </w:tr>
    </w:tbl>
    <w:p w:rsidRPr="001A6847" w:rsidR="00334D19" w:rsidP="00334D19" w:rsidRDefault="00334D19" w14:paraId="2C622A2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4CF7ED7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8. Obiectivele disciplinei</w:t>
      </w:r>
      <w:r w:rsidRPr="001A6847">
        <w:rPr>
          <w:rFonts w:asciiTheme="minorHAnsi" w:hAnsiTheme="minorHAnsi" w:cstheme="minorHAnsi"/>
          <w:sz w:val="22"/>
          <w:szCs w:val="22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1A6847" w:rsidR="00334D19" w:rsidTr="008E2827" w14:paraId="245D4E00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5E5EADA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71389FF4" w14:textId="77777777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Dezvoltarea competenței de comunicare orală în context profesional tehnic</w:t>
            </w:r>
          </w:p>
        </w:tc>
      </w:tr>
      <w:tr w:rsidRPr="001A6847" w:rsidR="00334D19" w:rsidTr="008E2827" w14:paraId="5DA08882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2A8621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  <w:p w:rsidRPr="001A6847" w:rsidR="00334D19" w:rsidP="008E2827" w:rsidRDefault="00334D19" w14:paraId="76B875D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1D8E98E5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1A6847" w:rsidR="00334D19" w:rsidP="008E2827" w:rsidRDefault="00334D19" w14:paraId="028C5B8B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1A6847" w:rsidR="00334D19" w:rsidP="00334D19" w:rsidRDefault="00334D19" w14:paraId="72A1D917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7542F728" w:rsidP="3F3E7DE7" w:rsidRDefault="7542F728" w14:paraId="102E5C93" w14:textId="66D1A5A5">
      <w:pPr>
        <w:keepNext w:val="1"/>
        <w:shd w:val="clear" w:color="auto" w:fill="FFFFFF" w:themeFill="background1"/>
        <w:spacing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o-RO"/>
        </w:rPr>
      </w:pPr>
      <w:r w:rsidRPr="3F3E7DE7" w:rsidR="7542F7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o-RO"/>
        </w:rPr>
        <w:t>9. Conținuturi</w:t>
      </w:r>
    </w:p>
    <w:tbl>
      <w:tblPr>
        <w:tblStyle w:val="TableNormal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1E0" w:firstRow="1" w:lastRow="1" w:firstColumn="1" w:lastColumn="1" w:noHBand="0" w:noVBand="0"/>
      </w:tblPr>
      <w:tblGrid>
        <w:gridCol w:w="5925"/>
        <w:gridCol w:w="840"/>
        <w:gridCol w:w="1530"/>
        <w:gridCol w:w="1275"/>
      </w:tblGrid>
      <w:tr w:rsidR="3F3E7DE7" w:rsidTr="3F3E7DE7" w14:paraId="3C3B8C92">
        <w:trPr>
          <w:trHeight w:val="300"/>
        </w:trPr>
        <w:tc>
          <w:tcPr>
            <w:tcW w:w="5925" w:type="dxa"/>
            <w:tcBorders>
              <w:top w:val="single" w:sz="12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02E6789" w14:textId="14AE4539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9.1 Curs</w:t>
            </w:r>
          </w:p>
        </w:tc>
        <w:tc>
          <w:tcPr>
            <w:tcW w:w="840" w:type="dxa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65F0863D" w14:textId="0D04E311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Nr. ore</w:t>
            </w:r>
          </w:p>
        </w:tc>
        <w:tc>
          <w:tcPr>
            <w:tcW w:w="1530" w:type="dxa"/>
            <w:tcBorders>
              <w:top w:val="single" w:sz="12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B558AE0" w14:textId="092DCB76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275" w:type="dxa"/>
            <w:tcBorders>
              <w:top w:val="single" w:sz="12"/>
              <w:left w:val="single" w:sz="6"/>
              <w:bottom w:val="single" w:sz="6"/>
              <w:right w:val="single" w:sz="12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451F12F" w14:textId="3D8910F0">
            <w:pPr>
              <w:spacing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Observații</w:t>
            </w:r>
          </w:p>
        </w:tc>
      </w:tr>
      <w:tr w:rsidR="3F3E7DE7" w:rsidTr="3F3E7DE7" w14:paraId="56500BF1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7AC56AED" w:rsidP="3F3E7DE7" w:rsidRDefault="7AC56AED" w14:paraId="691C0C18" w14:textId="60C5CB7E">
            <w:pPr>
              <w:spacing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Limba străină pentru scopuri academice și profesionale</w:t>
            </w:r>
            <w:r>
              <w:br/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(Academic &amp; Professional Foreign </w:t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Language</w:t>
            </w:r>
            <w:r w:rsidRPr="3F3E7DE7" w:rsidR="7AC56A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1DAAABF" w14:textId="1554288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168F2D9D" w14:textId="27A37717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Expunere</w:t>
            </w:r>
          </w:p>
          <w:p w:rsidR="3F3E7DE7" w:rsidP="3F3E7DE7" w:rsidRDefault="3F3E7DE7" w14:paraId="4CC2D3EB" w14:textId="073FB45D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3F3E7DE7" w:rsidP="3F3E7DE7" w:rsidRDefault="3F3E7DE7" w14:paraId="5CC51099" w14:textId="10192645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Intrebari</w:t>
            </w:r>
          </w:p>
          <w:p w:rsidR="3F3E7DE7" w:rsidP="3F3E7DE7" w:rsidRDefault="3F3E7DE7" w14:paraId="460A4A9D" w14:textId="00CDF520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3F3E7DE7" w:rsidP="3F3E7DE7" w:rsidRDefault="3F3E7DE7" w14:paraId="3FA68CF1" w14:textId="5FD12B19">
            <w:pPr>
              <w:ind w:left="113" w:right="113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Expunere, discuţii</w:t>
            </w:r>
          </w:p>
          <w:p w:rsidR="3F3E7DE7" w:rsidP="3F3E7DE7" w:rsidRDefault="3F3E7DE7" w14:paraId="54AFF29B" w14:textId="47CA72B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6"/>
              <w:left w:val="single" w:sz="6"/>
              <w:bottom w:val="single" w:sz="6"/>
              <w:right w:val="single" w:sz="12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909D0A2" w14:textId="7FE987E4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ro-RO"/>
              </w:rPr>
              <w:t>Video-proiector</w:t>
            </w:r>
          </w:p>
        </w:tc>
      </w:tr>
      <w:tr w:rsidR="3F3E7DE7" w:rsidTr="3F3E7DE7" w14:paraId="4966C046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2C7F038E" w:rsidP="3F3E7DE7" w:rsidRDefault="2C7F038E" w14:paraId="6C73011C" w14:textId="2E7CD8ED">
            <w:pPr>
              <w:pStyle w:val="Normal"/>
              <w:spacing w:line="276" w:lineRule="auto"/>
            </w:pP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Comunicare tehnică în limbă străină</w:t>
            </w:r>
            <w:r>
              <w:br/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Technical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Communication</w:t>
            </w:r>
            <w:r w:rsidRPr="3F3E7DE7" w:rsidR="2C7F03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6C968629" w14:textId="76DA26B5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6B681271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599A4552"/>
        </w:tc>
      </w:tr>
      <w:tr w:rsidR="3F3E7DE7" w:rsidTr="3F3E7DE7" w14:paraId="130AAC19">
        <w:trPr>
          <w:trHeight w:val="30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6DDB5F0A" w:rsidP="3F3E7DE7" w:rsidRDefault="6DDB5F0A" w14:paraId="4C0916BF" w14:textId="412F8BC2">
            <w:pPr>
              <w:pStyle w:val="Normal"/>
              <w:spacing w:line="276" w:lineRule="auto"/>
            </w:pP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Terminologie </w:t>
            </w: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tehnico</w:t>
            </w:r>
            <w:r w:rsidRPr="3F3E7DE7" w:rsidR="6DDB5F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-științifică și matematică în limbă străină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098DC4B7" w14:textId="5E376869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4494F514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22D0758C"/>
        </w:tc>
      </w:tr>
      <w:tr w:rsidR="3F3E7DE7" w:rsidTr="3F3E7DE7" w14:paraId="2DF795EF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3E5DD1FF" w:rsidP="3F3E7DE7" w:rsidRDefault="3E5DD1FF" w14:paraId="0227E07F" w14:textId="11C40DD1">
            <w:pPr>
              <w:pStyle w:val="Normal"/>
              <w:spacing w:line="276" w:lineRule="auto"/>
            </w:pPr>
            <w:r w:rsidRPr="3F3E7DE7" w:rsidR="3E5DD1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Lectură și redactare de texte academice și tehnice</w:t>
            </w:r>
            <w:r>
              <w:br/>
            </w:r>
            <w:r w:rsidRPr="3F3E7DE7" w:rsidR="3E5DD1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 xml:space="preserve"> (rapoarte, explicații, rezolvări comentate)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748D1683" w14:textId="4B00A8F7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72563085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2C7C32D5"/>
        </w:tc>
      </w:tr>
      <w:tr w:rsidR="3F3E7DE7" w:rsidTr="3F3E7DE7" w14:paraId="274DC834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04566B31" w:rsidP="3F3E7DE7" w:rsidRDefault="04566B31" w14:paraId="3B768C4F" w14:textId="1939E484">
            <w:pPr>
              <w:pStyle w:val="Normal"/>
              <w:spacing w:line="276" w:lineRule="auto"/>
            </w:pPr>
            <w:r w:rsidRPr="3F3E7DE7" w:rsidR="04566B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Matematică aplicată cu suport lingvistic în limbă străină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01A8B37" w14:textId="4FD01483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10F7950C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16EB9D5B"/>
        </w:tc>
      </w:tr>
      <w:tr w:rsidR="3F3E7DE7" w:rsidTr="3F3E7DE7" w14:paraId="41CB7997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58B3F451" w:rsidP="3F3E7DE7" w:rsidRDefault="58B3F451" w14:paraId="56C34B2A" w14:textId="71B261B1">
            <w:pPr>
              <w:pStyle w:val="Normal"/>
              <w:spacing w:line="276" w:lineRule="auto"/>
            </w:pPr>
            <w:r w:rsidRPr="3F3E7DE7" w:rsidR="58B3F4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Competențe digitale și TIC pentru învățare și comunicare profesională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120B60DB" w14:textId="7C0BBC0B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31A56042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3342D2AE"/>
        </w:tc>
      </w:tr>
      <w:tr w:rsidR="3F3E7DE7" w:rsidTr="3F3E7DE7" w14:paraId="05727FC8">
        <w:trPr>
          <w:trHeight w:val="270"/>
        </w:trPr>
        <w:tc>
          <w:tcPr>
            <w:tcW w:w="5925" w:type="dxa"/>
            <w:tcBorders>
              <w:top w:val="single" w:sz="6"/>
              <w:left w:val="single" w:sz="12"/>
              <w:bottom w:val="single" w:sz="6"/>
              <w:right w:val="single" w:sz="6"/>
            </w:tcBorders>
            <w:shd w:val="clear" w:color="auto" w:fill="E0E0E0"/>
            <w:tcMar>
              <w:left w:w="105" w:type="dxa"/>
              <w:right w:w="105" w:type="dxa"/>
            </w:tcMar>
            <w:vAlign w:val="top"/>
          </w:tcPr>
          <w:p w:rsidR="4D1C710A" w:rsidP="3F3E7DE7" w:rsidRDefault="4D1C710A" w14:paraId="7E4412C2" w14:textId="48E95E4C">
            <w:pPr>
              <w:pStyle w:val="Normal"/>
              <w:spacing w:line="276" w:lineRule="auto"/>
            </w:pPr>
            <w:r w:rsidRPr="3F3E7DE7" w:rsidR="4D1C71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Dezvoltare personală și profesională. Lucru în echipă și etică academică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2E11D7EE" w14:textId="75174F0D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2</w:t>
            </w:r>
          </w:p>
        </w:tc>
        <w:tc>
          <w:tcPr>
            <w:tcW w:w="1530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46A5A46B"/>
        </w:tc>
        <w:tc>
          <w:tcPr>
            <w:tcW w:w="1275" w:type="dxa"/>
            <w:vMerge/>
            <w:tcBorders>
              <w:top w:sz="0"/>
              <w:left w:val="single" w:sz="0"/>
              <w:bottom w:sz="0"/>
              <w:right w:val="single" w:sz="0"/>
            </w:tcBorders>
            <w:tcMar/>
            <w:vAlign w:val="center"/>
          </w:tcPr>
          <w:p w14:paraId="42480940"/>
        </w:tc>
      </w:tr>
      <w:tr w:rsidR="3F3E7DE7" w:rsidTr="3F3E7DE7" w14:paraId="54B8ECB4">
        <w:trPr>
          <w:trHeight w:val="300"/>
        </w:trPr>
        <w:tc>
          <w:tcPr>
            <w:tcW w:w="9570" w:type="dxa"/>
            <w:gridSpan w:val="4"/>
            <w:tcBorders>
              <w:top w:val="single" w:sz="6"/>
              <w:left w:val="single" w:sz="12"/>
              <w:bottom w:val="single" w:sz="12"/>
              <w:right w:val="single" w:sz="12"/>
            </w:tcBorders>
            <w:shd w:val="clear" w:color="auto" w:fill="E0E0E0"/>
            <w:tcMar>
              <w:left w:w="105" w:type="dxa"/>
              <w:right w:w="105" w:type="dxa"/>
            </w:tcMar>
            <w:vAlign w:val="center"/>
          </w:tcPr>
          <w:p w:rsidR="3F3E7DE7" w:rsidP="3F3E7DE7" w:rsidRDefault="3F3E7DE7" w14:paraId="579DC3DA" w14:textId="3DE5C10A">
            <w:pPr>
              <w:spacing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3F3E7DE7" w:rsidR="3F3E7D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ro-RO"/>
              </w:rPr>
              <w:t>Bibliografie</w:t>
            </w:r>
          </w:p>
          <w:p w:rsidR="5248644A" w:rsidP="3F3E7DE7" w:rsidRDefault="5248644A" w14:paraId="0C156F33" w14:textId="7631384A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</w:pP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După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limba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străină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>aleasă</w:t>
            </w:r>
            <w:r w:rsidRPr="3F3E7DE7" w:rsidR="524864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  <w:t xml:space="preserve">  </w:t>
            </w:r>
          </w:p>
          <w:p w:rsidR="3F3E7DE7" w:rsidP="3F3E7DE7" w:rsidRDefault="3F3E7DE7" w14:paraId="74E9248E" w14:textId="03B90CD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t-BR"/>
              </w:rPr>
            </w:pPr>
          </w:p>
        </w:tc>
      </w:tr>
    </w:tbl>
    <w:p w:rsidR="3F3E7DE7" w:rsidP="3F3E7DE7" w:rsidRDefault="3F3E7DE7" w14:paraId="4CB8CD1F" w14:textId="3F9804CF">
      <w:pPr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p w:rsidR="3F3E7DE7" w:rsidP="3F3E7DE7" w:rsidRDefault="3F3E7DE7" w14:paraId="5327239C" w14:textId="259B0B3C">
      <w:pPr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1A6847" w:rsidR="00334D19" w:rsidTr="6C4F2FE0" w14:paraId="724C99B7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1A6847" w:rsidR="00334D19" w:rsidP="008E2827" w:rsidRDefault="00334D19" w14:paraId="773C425D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5DCADC0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4A68B8B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E82FDBA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1A6847" w:rsidR="00334D19" w:rsidTr="6C4F2FE0" w14:paraId="38BC6DF3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FB1F6D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69569B2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3A8AD7F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prezentare conținuturi noi (lexic, gramatică);</w:t>
            </w:r>
          </w:p>
          <w:p w:rsidRPr="001A6847" w:rsidR="00334D19" w:rsidP="008E2827" w:rsidRDefault="00334D19" w14:paraId="7B8B424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-exploatare de text;</w:t>
            </w:r>
          </w:p>
          <w:p w:rsidRPr="001A6847" w:rsidR="00334D19" w:rsidP="008E2827" w:rsidRDefault="00334D19" w14:paraId="287A255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-fixare prin exerciții;</w:t>
            </w:r>
          </w:p>
          <w:p w:rsidRPr="001A6847" w:rsidR="00334D19" w:rsidP="008E2827" w:rsidRDefault="00334D19" w14:paraId="70F8219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 ascultare material înregistrat;</w:t>
            </w:r>
          </w:p>
          <w:p w:rsidRPr="001A6847" w:rsidR="00334D19" w:rsidP="008E2827" w:rsidRDefault="00334D19" w14:paraId="7A2DC8F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conversaţie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Pr="001A6847" w:rsidR="00334D19" w:rsidP="008E2827" w:rsidRDefault="00334D19" w14:paraId="49848D0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D22BD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1A6847" w:rsidR="00334D19" w:rsidTr="6C4F2FE0" w14:paraId="16939CE9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2FD2DA6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Coordonate personale Cartea de vizită, motivație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47121E3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1D1E6B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3309B5E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353F5B3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37F7492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4BDFA9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274441A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0096D39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346A6DE3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5A9AF1E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Noțiuni de matematica: calcule; corpuri și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053FBEC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7986470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2F60ECD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1E2491C0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206746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CABA20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5F74AD7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A2F28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7AA20C2A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7BF838F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7CADF06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37ECCB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2379D8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4A002E35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</w:tcPr>
          <w:p w:rsidRPr="001A6847" w:rsidR="00334D19" w:rsidP="008E2827" w:rsidRDefault="00334D19" w14:paraId="35B9B13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2FCFDAC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/>
            <w:tcMar/>
            <w:vAlign w:val="center"/>
          </w:tcPr>
          <w:p w:rsidRPr="001A6847" w:rsidR="00334D19" w:rsidP="008E2827" w:rsidRDefault="00334D19" w14:paraId="5409CC2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/>
            <w:tcMar/>
            <w:vAlign w:val="center"/>
          </w:tcPr>
          <w:p w:rsidRPr="001A6847" w:rsidR="00334D19" w:rsidP="008E2827" w:rsidRDefault="00334D19" w14:paraId="16EAD5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6C4F2FE0" w14:paraId="03BFE4E6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  <w:tcMar/>
            <w:vAlign w:val="center"/>
          </w:tcPr>
          <w:p w:rsidRPr="001A6847" w:rsidR="00334D19" w:rsidP="008E2827" w:rsidRDefault="00334D19" w14:paraId="03F9767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6C4F2FE0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Bibliografie</w:t>
            </w:r>
          </w:p>
          <w:p w:rsidRPr="001A6847" w:rsidR="00334D19" w:rsidP="6C4F2FE0" w:rsidRDefault="00334D19" w14:paraId="095B0448" w14:textId="0D1A03D3">
            <w:pPr>
              <w:pStyle w:val="ListParagraph"/>
              <w:numPr>
                <w:ilvl w:val="0"/>
                <w:numId w:val="12"/>
              </w:numPr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tLeast"/>
              <w:ind w:right="0"/>
              <w:jc w:val="both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4F2FE0" w:rsidR="1F33FB1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După limba străină aleasă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</w:tc>
      </w:tr>
    </w:tbl>
    <w:p w:rsidRPr="001A6847" w:rsidR="00334D19" w:rsidP="00334D19" w:rsidRDefault="00334D19" w14:paraId="73BCFB82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34098DA8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1A6847" w:rsidR="00334D19" w:rsidTr="008E2827" w14:paraId="38B49D19" w14:textId="77777777">
        <w:trPr>
          <w:trHeight w:val="733"/>
        </w:trPr>
        <w:tc>
          <w:tcPr>
            <w:tcW w:w="9630" w:type="dxa"/>
          </w:tcPr>
          <w:p w:rsidRPr="001A6847" w:rsidR="00334D19" w:rsidP="008E2827" w:rsidRDefault="00334D19" w14:paraId="6D8C415E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1A6847" w:rsidR="00334D19" w:rsidP="00334D19" w:rsidRDefault="00334D19" w14:paraId="03FB9BEE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699B6C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1A6847" w:rsidR="00334D19" w:rsidTr="3F3E7DE7" w14:paraId="3C186BCF" w14:textId="77777777">
        <w:trPr>
          <w:trHeight w:val="528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04D3E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008E2827" w:rsidRDefault="00334D19" w14:paraId="7E42B4F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02626D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AD44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1A6847" w:rsidR="00334D19" w:rsidTr="3F3E7DE7" w14:paraId="77A90D84" w14:textId="77777777">
        <w:trPr>
          <w:trHeight w:val="555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FECA9D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A6847" w:rsidR="00334D19" w:rsidP="008E2827" w:rsidRDefault="00334D19" w14:paraId="053B3A3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3F3E7DE7" w:rsidRDefault="00334D19" w14:paraId="4C35763F" w14:textId="3EF2339E">
            <w:pPr>
              <w:pStyle w:val="Normal"/>
              <w:autoSpaceDE w:val="0"/>
              <w:autoSpaceDN w:val="0"/>
              <w:adjustRightInd w:val="0"/>
            </w:pP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>Evaluarea cursului urmărește corectitudinea și adecvarea utilizării limbii străine, precum și capacitatea de înțelegere și aplicare a conținuturilor tehnice și academice.</w:t>
            </w:r>
            <w:r>
              <w:br/>
            </w: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 xml:space="preserve"> Se evaluează abilitățile de comunicare orală și scrisă, respectarea convențiilor academice și utilizarea eficientă a terminologiei de specialitate și a TIC.</w:t>
            </w:r>
            <w:r>
              <w:br/>
            </w:r>
            <w:r w:rsidRPr="3F3E7DE7" w:rsidR="5BC7799C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 xml:space="preserve"> Sunt avute în vedere autonomia, responsabilitatea, lucrul în echipă, implicarea activă și progresul studentului pe parcursul cursului.</w:t>
            </w:r>
          </w:p>
        </w:tc>
        <w:tc>
          <w:tcPr>
            <w:tcW w:w="2410" w:type="dxa"/>
            <w:shd w:val="clear" w:color="auto" w:fill="FFFFFF" w:themeFill="background1"/>
            <w:tcMar/>
            <w:vAlign w:val="center"/>
          </w:tcPr>
          <w:p w:rsidRPr="001A6847" w:rsidR="00334D19" w:rsidP="3F3E7DE7" w:rsidRDefault="00334D19" w14:paraId="3A062B0D" w14:textId="387FB802">
            <w:pPr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9559AA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Metoda de evaluare este una continuă și sumativă, bazată pe evaluare scrisă și orală, care include test scris (verificarea competențelor lingvistice și de înțelegere a conținutului tehnic), evaluare orală (conversație, prezentare sau explicarea unor concepte de specialitate) și aprecierea participării active pe parcursul semestrului.</w:t>
            </w:r>
          </w:p>
        </w:tc>
        <w:tc>
          <w:tcPr>
            <w:tcW w:w="1417" w:type="dxa"/>
            <w:shd w:val="clear" w:color="auto" w:fill="FFFFFF" w:themeFill="background1"/>
            <w:tcMar/>
            <w:vAlign w:val="center"/>
          </w:tcPr>
          <w:p w:rsidRPr="001A6847" w:rsidR="00334D19" w:rsidP="3F3E7DE7" w:rsidRDefault="00334D19" w14:paraId="19AE553C" w14:textId="2FCFC2C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9559AA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50%</w:t>
            </w:r>
          </w:p>
          <w:p w:rsidRPr="001A6847" w:rsidR="00334D19" w:rsidP="008E2827" w:rsidRDefault="00334D19" w14:paraId="5008AB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26BD593B" w14:textId="77777777">
        <w:trPr>
          <w:trHeight w:val="565"/>
        </w:trPr>
        <w:tc>
          <w:tcPr>
            <w:tcW w:w="2340" w:type="dxa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B7878F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A6847" w:rsidR="00334D19" w:rsidP="008E2827" w:rsidRDefault="00334D19" w14:paraId="47C65B7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tcMar/>
            <w:vAlign w:val="center"/>
          </w:tcPr>
          <w:p w:rsidRPr="001A6847" w:rsidR="00334D19" w:rsidP="008E2827" w:rsidRDefault="00334D19" w14:paraId="1FAF26F1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A6847" w:rsidR="00334D19" w:rsidP="008E2827" w:rsidRDefault="00334D19" w14:paraId="1D75AF1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  <w:tcMar/>
          </w:tcPr>
          <w:p w:rsidRPr="001A6847" w:rsidR="00334D19" w:rsidP="008E2827" w:rsidRDefault="00334D19" w14:paraId="46C9C5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45AC18F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A6847" w:rsidR="00334D19" w:rsidP="008E2827" w:rsidRDefault="00334D19" w14:paraId="7646DA2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A6847" w:rsidR="00334D19" w:rsidP="008E2827" w:rsidRDefault="00334D19" w14:paraId="172AFD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 w:themeFill="background1"/>
            <w:tcMar/>
          </w:tcPr>
          <w:p w:rsidRPr="001A6847" w:rsidR="00334D19" w:rsidP="008E2827" w:rsidRDefault="00334D19" w14:paraId="6747408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3F3E7DE7" w:rsidRDefault="00334D19" w14:paraId="3383C0DB" w14:textId="498B47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5E041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0%</w:t>
            </w:r>
          </w:p>
          <w:p w:rsidRPr="001A6847" w:rsidR="00334D19" w:rsidP="008E2827" w:rsidRDefault="00334D19" w14:paraId="608A59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69518C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0E3E83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24FD3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B821E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3F3E7DE7" w:rsidRDefault="00334D19" w14:paraId="69D590E3" w14:textId="776136D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DD9AEF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0%</w:t>
            </w:r>
          </w:p>
          <w:p w:rsidRPr="001A6847" w:rsidR="00334D19" w:rsidP="008E2827" w:rsidRDefault="00334D19" w14:paraId="4124402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A6847" w:rsidR="00334D19" w:rsidTr="3F3E7DE7" w14:paraId="434BA362" w14:textId="77777777">
        <w:trPr>
          <w:trHeight w:val="264"/>
        </w:trPr>
        <w:tc>
          <w:tcPr>
            <w:tcW w:w="9639" w:type="dxa"/>
            <w:gridSpan w:val="4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914F0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1A6847" w:rsidR="00334D19" w:rsidTr="3F3E7DE7" w14:paraId="49C4CF81" w14:textId="77777777">
        <w:trPr>
          <w:trHeight w:val="368"/>
        </w:trPr>
        <w:tc>
          <w:tcPr>
            <w:tcW w:w="9639" w:type="dxa"/>
            <w:gridSpan w:val="4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7C7B833" w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A6847" w:rsidR="00334D19" w:rsidP="008E2827" w:rsidRDefault="00334D19" w14:paraId="53F24EF3" w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A6847" w:rsidR="00334D19" w:rsidP="008E2827" w:rsidRDefault="00334D19" w14:paraId="11CB92A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1A6847" w:rsidR="00334D19" w:rsidP="00334D19" w:rsidRDefault="00334D19" w14:paraId="1E59575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230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70"/>
        <w:gridCol w:w="1592"/>
        <w:gridCol w:w="4313"/>
        <w:gridCol w:w="2275"/>
      </w:tblGrid>
      <w:tr w:rsidRPr="001A6847" w:rsidR="00334D19" w:rsidTr="3F3E7DE7" w14:paraId="2F1387A2" w14:textId="77777777">
        <w:tc>
          <w:tcPr>
            <w:tcW w:w="930" w:type="pct"/>
            <w:tcMar/>
          </w:tcPr>
          <w:p w:rsidRPr="001A6847" w:rsidR="00334D19" w:rsidP="008E2827" w:rsidRDefault="00334D19" w14:paraId="647959E8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Data completării:</w:t>
            </w:r>
          </w:p>
        </w:tc>
        <w:tc>
          <w:tcPr>
            <w:tcW w:w="792" w:type="pct"/>
            <w:tcMar/>
            <w:vAlign w:val="center"/>
          </w:tcPr>
          <w:p w:rsidRPr="001A6847" w:rsidR="00334D19" w:rsidP="008E2827" w:rsidRDefault="00334D19" w14:paraId="1E7B124B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008E2827" w:rsidRDefault="00334D19" w14:paraId="72798822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3B6865B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1A6847" w:rsidR="00334D19" w:rsidTr="3F3E7DE7" w14:paraId="7CA281B8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1B471D6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92" w:type="pct"/>
            <w:tcMar/>
            <w:vAlign w:val="center"/>
          </w:tcPr>
          <w:p w:rsidRPr="001A6847" w:rsidR="00334D19" w:rsidP="008E2827" w:rsidRDefault="00334D19" w14:paraId="123EEFA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3F3E7DE7" w:rsidRDefault="00334D19" w14:paraId="246278D6" w14:textId="0656E71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Conf. dr. Ruxanda Literat  </w:t>
            </w:r>
          </w:p>
          <w:p w:rsidRPr="001A6847" w:rsidR="00334D19" w:rsidP="3F3E7DE7" w:rsidRDefault="00334D19" w14:paraId="3CA4FFE0" w14:textId="38803D6B">
            <w:pPr>
              <w:pStyle w:val="Normal"/>
              <w:keepNext w:val="1"/>
              <w:keepLines w:val="1"/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Lect. dr. Augusta Szasz    </w:t>
            </w:r>
          </w:p>
          <w:p w:rsidRPr="001A6847" w:rsidR="00334D19" w:rsidP="3F3E7DE7" w:rsidRDefault="00334D19" w14:paraId="730A2B7C" w14:textId="59A46AD7">
            <w:pPr>
              <w:pStyle w:val="Normal"/>
              <w:keepNext w:val="1"/>
              <w:keepLines w:val="1"/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Asist. univ.dr. Cristina Nedelcu  </w:t>
            </w:r>
          </w:p>
          <w:p w:rsidRPr="001A6847" w:rsidR="00334D19" w:rsidP="3F3E7DE7" w:rsidRDefault="00334D19" w14:paraId="543C1CE9" w14:textId="31B2F5FF">
            <w:pPr>
              <w:pStyle w:val="Normal"/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E8AAA4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Iulia Macaria</w:t>
            </w:r>
          </w:p>
          <w:p w:rsidRPr="001A6847" w:rsidR="00334D19" w:rsidP="3F3E7DE7" w:rsidRDefault="00334D19" w14:paraId="137D86BC" w14:textId="5019CFB3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51A6875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1432BFB1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015778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 w:val="restart"/>
            <w:tcMar/>
          </w:tcPr>
          <w:p w:rsidRPr="001A6847" w:rsidR="00334D19" w:rsidP="008E2827" w:rsidRDefault="00334D19" w14:paraId="13BFBF1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2146" w:type="pct"/>
            <w:tcMar/>
            <w:vAlign w:val="center"/>
          </w:tcPr>
          <w:p w:rsidRPr="001A6847" w:rsidR="00334D19" w:rsidP="3F3E7DE7" w:rsidRDefault="00334D19" w14:paraId="311F47B7" w14:textId="0656E71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Conf. dr. Ruxanda Literat  </w:t>
            </w:r>
          </w:p>
          <w:p w:rsidRPr="001A6847" w:rsidR="00334D19" w:rsidP="3F3E7DE7" w:rsidRDefault="00334D19" w14:paraId="4DF3ADDB" w14:textId="38803D6B">
            <w:pPr>
              <w:pStyle w:val="Normal"/>
              <w:keepNext w:val="1"/>
              <w:keepLines w:val="1"/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Lect. dr. Augusta 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Szasz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   </w:t>
            </w:r>
          </w:p>
          <w:p w:rsidRPr="001A6847" w:rsidR="00334D19" w:rsidP="3F3E7DE7" w:rsidRDefault="00334D19" w14:paraId="40541334" w14:textId="59A46AD7">
            <w:pPr>
              <w:pStyle w:val="Normal"/>
              <w:keepNext w:val="1"/>
              <w:keepLines w:val="1"/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Asist. 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univ.dr</w:t>
            </w: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Cristina Nedelcu  </w:t>
            </w:r>
          </w:p>
          <w:p w:rsidRPr="001A6847" w:rsidR="00334D19" w:rsidP="3F3E7DE7" w:rsidRDefault="00334D19" w14:paraId="3E133D7C" w14:textId="31B2F5FF">
            <w:pPr>
              <w:pStyle w:val="Normal"/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6FD4F0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Iulia Macaria</w:t>
            </w: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032A98C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3F3E7DE7" w14:paraId="71BFA8C8" w14:textId="77777777">
        <w:trPr>
          <w:trHeight w:val="397"/>
        </w:trPr>
        <w:tc>
          <w:tcPr>
            <w:tcW w:w="930" w:type="pct"/>
            <w:tcMar/>
          </w:tcPr>
          <w:p w:rsidRPr="001A6847" w:rsidR="00334D19" w:rsidP="008E2827" w:rsidRDefault="00334D19" w14:paraId="79F096C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/>
            <w:tcMar/>
            <w:vAlign w:val="center"/>
          </w:tcPr>
          <w:p w:rsidRPr="001A6847" w:rsidR="00334D19" w:rsidP="008E2827" w:rsidRDefault="00334D19" w14:paraId="1DD5715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pct"/>
            <w:tcMar/>
            <w:vAlign w:val="center"/>
          </w:tcPr>
          <w:p w:rsidRPr="001A6847" w:rsidR="00334D19" w:rsidP="008E2827" w:rsidRDefault="00334D19" w14:paraId="2068F13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pct"/>
            <w:tcMar/>
            <w:vAlign w:val="center"/>
          </w:tcPr>
          <w:p w:rsidRPr="001A6847" w:rsidR="00334D19" w:rsidP="008E2827" w:rsidRDefault="00334D19" w14:paraId="74FB8F9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2"/>
        <w:tblW w:w="523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4"/>
        <w:gridCol w:w="4396"/>
      </w:tblGrid>
      <w:tr w:rsidRPr="001A6847" w:rsidR="00334D19" w:rsidTr="3F3E7DE7" w14:paraId="0E384BFC" w14:textId="77777777">
        <w:trPr>
          <w:trHeight w:val="1373"/>
        </w:trPr>
        <w:tc>
          <w:tcPr>
            <w:tcW w:w="2813" w:type="pct"/>
            <w:tcMar/>
          </w:tcPr>
          <w:p w:rsidRPr="001A6847" w:rsidR="00334D19" w:rsidP="3F3E7DE7" w:rsidRDefault="00334D19" w14:paraId="1F0E5F21" w14:textId="4F94AF95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F3E7DE7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Data avizării în Consiliul Departamentului</w:t>
            </w:r>
            <w:r w:rsidRPr="3F3E7DE7" w:rsidR="786F85D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Limbi Moderne și Comunicare</w:t>
            </w:r>
          </w:p>
          <w:p w:rsidRPr="001A6847" w:rsidR="00334D19" w:rsidP="3F3E7DE7" w:rsidRDefault="00334D19" w14:paraId="60BAEB47" w14:textId="7A26DD53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  <w:p w:rsidRPr="001A6847" w:rsidR="00334D19" w:rsidP="008E2827" w:rsidRDefault="00334D19" w14:paraId="7DE0EEE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187" w:type="pct"/>
            <w:tcMar/>
          </w:tcPr>
          <w:p w:rsidRPr="001A6847" w:rsidR="00334D19" w:rsidP="008E2827" w:rsidRDefault="00334D19" w14:paraId="393A64F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A6847" w:rsidR="00334D19" w:rsidP="008E2827" w:rsidRDefault="00334D19" w14:paraId="10404F8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1A6847" w:rsidR="00334D19" w:rsidTr="3F3E7DE7" w14:paraId="71FE7DB2" w14:textId="77777777">
        <w:trPr>
          <w:trHeight w:val="1373"/>
        </w:trPr>
        <w:tc>
          <w:tcPr>
            <w:tcW w:w="2813" w:type="pct"/>
            <w:tcMar/>
          </w:tcPr>
          <w:p w:rsidRPr="001A6847" w:rsidR="00334D19" w:rsidP="008E2827" w:rsidRDefault="00334D19" w14:paraId="20C7B6C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A6847" w:rsidR="00334D19" w:rsidP="008E2827" w:rsidRDefault="00334D19" w14:paraId="28BB948F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F3F087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187" w:type="pct"/>
            <w:tcMar/>
          </w:tcPr>
          <w:p w:rsidRPr="001A6847" w:rsidR="00334D19" w:rsidP="008E2827" w:rsidRDefault="00334D19" w14:paraId="70359B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A6847" w:rsidR="00334D19" w:rsidP="008E2827" w:rsidRDefault="00334D19" w14:paraId="53A4BD4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1A6847" w:rsidR="00334D19" w:rsidP="00334D19" w:rsidRDefault="00334D19" w14:paraId="4B29103F" w14:textId="77777777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:rsidRPr="001B2E8C" w:rsidR="00DF6F11" w:rsidP="005A3850" w:rsidRDefault="00DF6F11" w14:paraId="51298822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1B2E8C" w:rsidR="00DF6F11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12">
    <w:nsid w:val="3faf13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f55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A0A"/>
    <w:rsid w:val="00056807"/>
    <w:rsid w:val="0006071A"/>
    <w:rsid w:val="00063176"/>
    <w:rsid w:val="000750C7"/>
    <w:rsid w:val="00082828"/>
    <w:rsid w:val="0008334F"/>
    <w:rsid w:val="000A3099"/>
    <w:rsid w:val="000C646E"/>
    <w:rsid w:val="000E1E03"/>
    <w:rsid w:val="000E55D2"/>
    <w:rsid w:val="000E6B2C"/>
    <w:rsid w:val="00101B53"/>
    <w:rsid w:val="00120E7A"/>
    <w:rsid w:val="00130039"/>
    <w:rsid w:val="00140BB2"/>
    <w:rsid w:val="001453F8"/>
    <w:rsid w:val="00150705"/>
    <w:rsid w:val="00164D02"/>
    <w:rsid w:val="00185811"/>
    <w:rsid w:val="001909DA"/>
    <w:rsid w:val="001A194A"/>
    <w:rsid w:val="001A4A97"/>
    <w:rsid w:val="001B2045"/>
    <w:rsid w:val="001B2E8C"/>
    <w:rsid w:val="001C6B37"/>
    <w:rsid w:val="001E2444"/>
    <w:rsid w:val="001E726F"/>
    <w:rsid w:val="001E7E58"/>
    <w:rsid w:val="001F5008"/>
    <w:rsid w:val="001F6B54"/>
    <w:rsid w:val="002151F9"/>
    <w:rsid w:val="00215372"/>
    <w:rsid w:val="00242A4D"/>
    <w:rsid w:val="002456C4"/>
    <w:rsid w:val="00272694"/>
    <w:rsid w:val="00272829"/>
    <w:rsid w:val="002B2076"/>
    <w:rsid w:val="002D2607"/>
    <w:rsid w:val="002F1E20"/>
    <w:rsid w:val="002F6ED1"/>
    <w:rsid w:val="00312A32"/>
    <w:rsid w:val="00330068"/>
    <w:rsid w:val="00332E84"/>
    <w:rsid w:val="00334D19"/>
    <w:rsid w:val="003463C5"/>
    <w:rsid w:val="00350644"/>
    <w:rsid w:val="00360CA6"/>
    <w:rsid w:val="0036399C"/>
    <w:rsid w:val="00363DA3"/>
    <w:rsid w:val="00366C8A"/>
    <w:rsid w:val="00374325"/>
    <w:rsid w:val="003773FF"/>
    <w:rsid w:val="00395924"/>
    <w:rsid w:val="003B1663"/>
    <w:rsid w:val="003B3BDF"/>
    <w:rsid w:val="003B5E4E"/>
    <w:rsid w:val="003C3715"/>
    <w:rsid w:val="003C6569"/>
    <w:rsid w:val="003D6CB2"/>
    <w:rsid w:val="003E191B"/>
    <w:rsid w:val="003E5614"/>
    <w:rsid w:val="003E7D51"/>
    <w:rsid w:val="00421205"/>
    <w:rsid w:val="00441D4B"/>
    <w:rsid w:val="00464477"/>
    <w:rsid w:val="00465B9C"/>
    <w:rsid w:val="00467486"/>
    <w:rsid w:val="00472E0A"/>
    <w:rsid w:val="004B0B7F"/>
    <w:rsid w:val="004B619B"/>
    <w:rsid w:val="004D433B"/>
    <w:rsid w:val="004F4E2A"/>
    <w:rsid w:val="005022A3"/>
    <w:rsid w:val="005059A8"/>
    <w:rsid w:val="00517118"/>
    <w:rsid w:val="00521E4C"/>
    <w:rsid w:val="00532018"/>
    <w:rsid w:val="00542BC3"/>
    <w:rsid w:val="00551B6B"/>
    <w:rsid w:val="00556F58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15B27"/>
    <w:rsid w:val="006200A9"/>
    <w:rsid w:val="0063522D"/>
    <w:rsid w:val="00641525"/>
    <w:rsid w:val="006A68F4"/>
    <w:rsid w:val="006D3668"/>
    <w:rsid w:val="006D4686"/>
    <w:rsid w:val="006D6452"/>
    <w:rsid w:val="006E2856"/>
    <w:rsid w:val="006F2A14"/>
    <w:rsid w:val="006F40AB"/>
    <w:rsid w:val="0070413A"/>
    <w:rsid w:val="00704D64"/>
    <w:rsid w:val="00732553"/>
    <w:rsid w:val="00741B87"/>
    <w:rsid w:val="007437D3"/>
    <w:rsid w:val="00750A7A"/>
    <w:rsid w:val="00755D78"/>
    <w:rsid w:val="007567EC"/>
    <w:rsid w:val="00762B44"/>
    <w:rsid w:val="00775829"/>
    <w:rsid w:val="00776061"/>
    <w:rsid w:val="00796471"/>
    <w:rsid w:val="007A1AA8"/>
    <w:rsid w:val="007A4A04"/>
    <w:rsid w:val="007B4107"/>
    <w:rsid w:val="007F6D0E"/>
    <w:rsid w:val="00813F84"/>
    <w:rsid w:val="0081AA7F"/>
    <w:rsid w:val="008376D2"/>
    <w:rsid w:val="008617C0"/>
    <w:rsid w:val="00870EFF"/>
    <w:rsid w:val="008753C1"/>
    <w:rsid w:val="0088732A"/>
    <w:rsid w:val="008A48A1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584C"/>
    <w:rsid w:val="009B41A1"/>
    <w:rsid w:val="009B7F53"/>
    <w:rsid w:val="009E4ED5"/>
    <w:rsid w:val="009F4C16"/>
    <w:rsid w:val="00A03D9F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F2A38"/>
    <w:rsid w:val="00AF5E2A"/>
    <w:rsid w:val="00AF6A03"/>
    <w:rsid w:val="00B04F3A"/>
    <w:rsid w:val="00B206DD"/>
    <w:rsid w:val="00B2520F"/>
    <w:rsid w:val="00B2553A"/>
    <w:rsid w:val="00B26ADF"/>
    <w:rsid w:val="00B55019"/>
    <w:rsid w:val="00B60DA1"/>
    <w:rsid w:val="00B6220E"/>
    <w:rsid w:val="00B6580C"/>
    <w:rsid w:val="00B67537"/>
    <w:rsid w:val="00B7771C"/>
    <w:rsid w:val="00B77D33"/>
    <w:rsid w:val="00B80C56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1235"/>
    <w:rsid w:val="00C17C05"/>
    <w:rsid w:val="00C23692"/>
    <w:rsid w:val="00C26E23"/>
    <w:rsid w:val="00C347F1"/>
    <w:rsid w:val="00C40915"/>
    <w:rsid w:val="00C46A3C"/>
    <w:rsid w:val="00C521E2"/>
    <w:rsid w:val="00C616DD"/>
    <w:rsid w:val="00C7672A"/>
    <w:rsid w:val="00C83D19"/>
    <w:rsid w:val="00C86E93"/>
    <w:rsid w:val="00C95E28"/>
    <w:rsid w:val="00CA49DB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3140"/>
    <w:rsid w:val="00D27F59"/>
    <w:rsid w:val="00D36B42"/>
    <w:rsid w:val="00D42A9E"/>
    <w:rsid w:val="00D44A2B"/>
    <w:rsid w:val="00D5415D"/>
    <w:rsid w:val="00D61027"/>
    <w:rsid w:val="00D61FC1"/>
    <w:rsid w:val="00D63FE4"/>
    <w:rsid w:val="00D83E70"/>
    <w:rsid w:val="00D90C12"/>
    <w:rsid w:val="00D97D89"/>
    <w:rsid w:val="00DA270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DF7656"/>
    <w:rsid w:val="00E232A8"/>
    <w:rsid w:val="00E25EE5"/>
    <w:rsid w:val="00E32970"/>
    <w:rsid w:val="00E7567A"/>
    <w:rsid w:val="00E856B8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05D84"/>
    <w:rsid w:val="00F145DE"/>
    <w:rsid w:val="00F2010D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8379A"/>
    <w:rsid w:val="00FA0425"/>
    <w:rsid w:val="00FA36CD"/>
    <w:rsid w:val="00FB14F2"/>
    <w:rsid w:val="00FB173F"/>
    <w:rsid w:val="00FD4B37"/>
    <w:rsid w:val="04566B31"/>
    <w:rsid w:val="04A263C5"/>
    <w:rsid w:val="0BABD9ED"/>
    <w:rsid w:val="1197BF25"/>
    <w:rsid w:val="1197BF25"/>
    <w:rsid w:val="123365EB"/>
    <w:rsid w:val="13B897E2"/>
    <w:rsid w:val="1606CB87"/>
    <w:rsid w:val="16E50E8A"/>
    <w:rsid w:val="19F82B6F"/>
    <w:rsid w:val="1CFAC524"/>
    <w:rsid w:val="1F33FB1E"/>
    <w:rsid w:val="211D93EC"/>
    <w:rsid w:val="24244AC1"/>
    <w:rsid w:val="26333516"/>
    <w:rsid w:val="282C622C"/>
    <w:rsid w:val="2C7F038E"/>
    <w:rsid w:val="2E7117F0"/>
    <w:rsid w:val="30003DFF"/>
    <w:rsid w:val="3658D271"/>
    <w:rsid w:val="36932E5E"/>
    <w:rsid w:val="374AA712"/>
    <w:rsid w:val="3758C021"/>
    <w:rsid w:val="3A379AC7"/>
    <w:rsid w:val="3E5DD1FF"/>
    <w:rsid w:val="3EE1654E"/>
    <w:rsid w:val="3F3E7DE7"/>
    <w:rsid w:val="42ACC3F0"/>
    <w:rsid w:val="451272FC"/>
    <w:rsid w:val="49EA482E"/>
    <w:rsid w:val="4D1C710A"/>
    <w:rsid w:val="4DB2505A"/>
    <w:rsid w:val="4FFE8995"/>
    <w:rsid w:val="503C2106"/>
    <w:rsid w:val="5248644A"/>
    <w:rsid w:val="55435A86"/>
    <w:rsid w:val="57A29974"/>
    <w:rsid w:val="58B3F451"/>
    <w:rsid w:val="5A804D13"/>
    <w:rsid w:val="5BC7799C"/>
    <w:rsid w:val="627A5408"/>
    <w:rsid w:val="66C24892"/>
    <w:rsid w:val="69559AA2"/>
    <w:rsid w:val="6B125074"/>
    <w:rsid w:val="6B88AFAD"/>
    <w:rsid w:val="6C4F2FE0"/>
    <w:rsid w:val="6DD9AEF8"/>
    <w:rsid w:val="6DDB5F0A"/>
    <w:rsid w:val="6E5E0410"/>
    <w:rsid w:val="6E8AAA4E"/>
    <w:rsid w:val="6EE528A0"/>
    <w:rsid w:val="6FD4F06B"/>
    <w:rsid w:val="7251E595"/>
    <w:rsid w:val="746F75B2"/>
    <w:rsid w:val="7542F728"/>
    <w:rsid w:val="786F85DC"/>
    <w:rsid w:val="7A4B8DFE"/>
    <w:rsid w:val="7AC56AED"/>
    <w:rsid w:val="7E43B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character" w:styleId="apple-converted-space" w:customStyle="1">
    <w:name w:val="apple-converted-space"/>
    <w:rsid w:val="00334D19"/>
  </w:style>
  <w:style w:type="paragraph" w:styleId="ListParagraph">
    <w:name w:val="List Paragraph"/>
    <w:basedOn w:val="Normal"/>
    <w:uiPriority w:val="34"/>
    <w:qFormat/>
    <w:rsid w:val="00334D19"/>
    <w:pPr>
      <w:ind w:left="720"/>
      <w:contextualSpacing/>
    </w:pPr>
    <w:rPr>
      <w:rFonts w:eastAsia="Times New Roman"/>
      <w:lang w:eastAsia="en-US"/>
    </w:rPr>
  </w:style>
  <w:style w:type="character" w:styleId="Strong">
    <w:name w:val="Strong"/>
    <w:basedOn w:val="DefaultParagraphFont"/>
    <w:uiPriority w:val="22"/>
    <w:qFormat/>
    <w:rsid w:val="00334D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mailto:Ruxandra.Literat@lang.utcluj.ro" TargetMode="External" Id="Rd4557c6524484424" /><Relationship Type="http://schemas.openxmlformats.org/officeDocument/2006/relationships/hyperlink" Target="mailto:auguszta.szasz@lang.utcluj.ro" TargetMode="External" Id="R9a8c34ece0484ecc" /><Relationship Type="http://schemas.openxmlformats.org/officeDocument/2006/relationships/hyperlink" Target="mailto:jobogdana@yahoo.com" TargetMode="External" Id="R27b8564f8063416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B9CB7-A516-4C22-99A4-696F0D552B79}"/>
</file>

<file path=customXml/itemProps2.xml><?xml version="1.0" encoding="utf-8"?>
<ds:datastoreItem xmlns:ds="http://schemas.openxmlformats.org/officeDocument/2006/customXml" ds:itemID="{8FB72EC8-3095-41FB-AAFE-8ECC4DB24D6B}"/>
</file>

<file path=customXml/itemProps3.xml><?xml version="1.0" encoding="utf-8"?>
<ds:datastoreItem xmlns:ds="http://schemas.openxmlformats.org/officeDocument/2006/customXml" ds:itemID="{99A5EE0D-DD34-4BCF-8B81-BAFD547B60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7</revision>
  <dcterms:created xsi:type="dcterms:W3CDTF">2026-01-21T07:56:00.0000000Z</dcterms:created>
  <dcterms:modified xsi:type="dcterms:W3CDTF">2026-01-30T09:28:30.2216531Z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